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Title"/>
        <w:pBdr>
          <w:top w:space="0" w:sz="0" w:val="nil"/>
          <w:left w:space="0" w:sz="0" w:val="nil"/>
          <w:bottom w:space="0" w:sz="0" w:val="nil"/>
          <w:right w:space="0" w:sz="0" w:val="nil"/>
          <w:between w:space="0" w:sz="0" w:val="nil"/>
        </w:pBdr>
        <w:shd w:fill="auto" w:val="clear"/>
        <w:spacing w:line="240" w:lineRule="auto"/>
        <w:contextualSpacing w:val="0"/>
        <w:rPr/>
      </w:pPr>
      <w:bookmarkStart w:colFirst="0" w:colLast="0" w:name="_h2w966a4u37b" w:id="0"/>
      <w:bookmarkEnd w:id="0"/>
      <w:r w:rsidDel="00000000" w:rsidR="00000000" w:rsidRPr="00000000">
        <w:rPr>
          <w:rtl w:val="0"/>
        </w:rPr>
        <w:t xml:space="preserve">Отделение терапии</w:t>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2ejpz4le7c7q" w:id="1"/>
      <w:bookmarkEnd w:id="1"/>
      <w:r w:rsidDel="00000000" w:rsidR="00000000" w:rsidRPr="00000000">
        <w:rPr>
          <w:rtl w:val="0"/>
        </w:rPr>
        <w:t xml:space="preserve">Когда нужно обратиться к врачу? </w:t>
      </w:r>
    </w:p>
    <w:p w:rsidR="00000000" w:rsidDel="00000000" w:rsidP="00000000" w:rsidRDefault="00000000" w:rsidRPr="00000000">
      <w:pPr>
        <w:pStyle w:val="Heading4"/>
        <w:pBdr>
          <w:top w:space="0" w:sz="0" w:val="nil"/>
          <w:left w:space="0" w:sz="0" w:val="nil"/>
          <w:bottom w:space="0" w:sz="0" w:val="nil"/>
          <w:right w:space="0" w:sz="0" w:val="nil"/>
          <w:between w:space="0" w:sz="0" w:val="nil"/>
        </w:pBdr>
        <w:shd w:fill="auto" w:val="clear"/>
        <w:contextualSpacing w:val="0"/>
        <w:rPr/>
      </w:pPr>
      <w:bookmarkStart w:colFirst="0" w:colLast="0" w:name="_lilo2k4ora22" w:id="2"/>
      <w:bookmarkEnd w:id="2"/>
      <w:r w:rsidDel="00000000" w:rsidR="00000000" w:rsidRPr="00000000">
        <w:rPr>
          <w:rtl w:val="0"/>
        </w:rPr>
        <w:t xml:space="preserve">Острые жалобы:</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Кровохарканье, боли в грудной клетке, кашель, одышка, лихорадка (это может свидетельствовать о болезнях органов дыхания);</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Боли в области сердца, одышка, сердцебиение, ощущение перебоев, шум в голове, отеки, головная боль, головокружение (первые симптомы заболеваний сердечно-сосудистой системы);</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Боли в эпигастральной области, изжога, тошнота, рвота, отрыжка пищей и воздухом, снижение аппетита или анорексия (начальные признаки болезни желудка);</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Вздутие живота, отрыжка, горечь или металлический привкус во рту, запоры, желтуха, зуд кожи, тошнота, рвота, повышенная температура тела, снижение половой функции (симптомы, которые свидетельствуют о заболеваниях печени и желчного пузыря);</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Генерализованная боль, ощущение страха, возбуждение, повышенная потливость, жар, тошнота (не зависит от приема пищи), озноб (характерные симптомы для синдрома потери сознания);</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Тупая или острая боль, хруст в суставах, утренняя скованность при движениях, возможная метеозависимость (признаки болезней суставов);</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Макрогематурия вначале или в конце мочеиспускания, отеки, повышение артериального давления, судороги, тошнота, рвота, икота (начальное проявление болезней системы мочевыделения).</w:t>
      </w:r>
    </w:p>
    <w:p w:rsidR="00000000" w:rsidDel="00000000" w:rsidP="00000000" w:rsidRDefault="00000000" w:rsidRPr="00000000">
      <w:pPr>
        <w:pStyle w:val="Heading4"/>
        <w:pBdr>
          <w:top w:space="0" w:sz="0" w:val="nil"/>
          <w:left w:space="0" w:sz="0" w:val="nil"/>
          <w:bottom w:space="0" w:sz="0" w:val="nil"/>
          <w:right w:space="0" w:sz="0" w:val="nil"/>
          <w:between w:space="0" w:sz="0" w:val="nil"/>
        </w:pBdr>
        <w:shd w:fill="auto" w:val="clear"/>
        <w:contextualSpacing w:val="0"/>
        <w:rPr/>
      </w:pPr>
      <w:bookmarkStart w:colFirst="0" w:colLast="0" w:name="_lmdoyeq7xqlg" w:id="3"/>
      <w:bookmarkEnd w:id="3"/>
      <w:r w:rsidDel="00000000" w:rsidR="00000000" w:rsidRPr="00000000">
        <w:rPr>
          <w:rtl w:val="0"/>
        </w:rPr>
        <w:t xml:space="preserve">Хронические жалобы:</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Боли в области пупка, вздутие живота, понос, тенезмы (ложные позывы) - это симптомы, которые проявляются более длительное время и свидетельствуют о заболеваниях кишечника;</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Одышка во время ходьбы на короткую дистанцию, покоя или во время физических нагрузок (которая быстро не проходит);</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Тахикардия (сердцебиение) в стане покоя;</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Утренняя головная боль, отеки на нижних конечностях, ночное апноэ (кратковременная остановка дыхания), ожирение, цианоз, надрывный храп ночью (признаки дыхательной недостаточности, которые проявляются на длительном этапе жизни);</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Депрессия, истерия, боли в животе, запоры, вздутие живота после приема пищи. поносы в утреннее время, сердцебиение (тахикардия), слабость, головокружение (эти симптомы появляются постепенно и характеризуют синдром раздраженной толстой кишки).</w:t>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z w:val="24"/>
          <w:szCs w:val="24"/>
        </w:rPr>
      </w:pPr>
      <w:bookmarkStart w:colFirst="0" w:colLast="0" w:name="_otxedb7j7hps" w:id="4"/>
      <w:bookmarkEnd w:id="4"/>
      <w:r w:rsidDel="00000000" w:rsidR="00000000" w:rsidRPr="00000000">
        <w:rPr>
          <w:rtl w:val="0"/>
        </w:rPr>
        <w:t xml:space="preserve">На консультации врач-терапевт:</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Терапевт проводит вам полноценный осмотр и опрос, который состоит из следующих пунктов:</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Расспрос и изучение паспортных данных, места работы, профессия;</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Изучение жалоб (характер, интенсивность, локализация, постоянство, наличие факторов, которые непосредственно влияют на само заболевание);</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Общий анамнез, который включает опрос по системам (костно-мышечная, дыхательная, сердечно-сосудистая, пищеварительная, мочеотделения, половая и нервная), детализация каждого симптома (время появления, быстрота развития, постоянство, периодичность. характер, сила, последовательность появления);</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Объективное исследование больного включает осмотр, перкуссию (легких, сердца и других органов), аускультацию (легких, сердца, сосудов и других органов), пальпацию (живота и других частей тела и органов);</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Лабораторные методы диагностики - общий анализ крови и мочи, биохимический анализ крови, оценка функций почек, исследование мокроты (макроскопическое и микроскопическое), исследование плевральной жидкости, фракционное дуоденальное зондирование, исследование кала;</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Инструментальные методы диагностики заболеваний легких (эндоскопические - бронхоскопия, биопсия; рентгенологические - рентгеноскопия, рентгенография, томография, бронхография, флюорография; функциональные - спирография), кровообращения (показатели артериального давления, эхокардиограммма, ЭКГ), заболеваний системы пищеварения (эзофагоскопия, гастроскопия, дуоденоскопия, колоноскопия, ректороманоскопия, компьютерная томография, ультразвуковое исследование, лапароскопия, биопсия), исследование системы мочевыделения (урография, экскреторная урограмма, сцинтиграмма почек, биопсия), диагностика системы опоры и движения (рентгенография, КТ, МРТ, денситометрия, рентгенография, артрография, пневмография, микрофокусная томография, биопсия), исследование эндокринной системы (сцинтиграмма, радиосканограмма);</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Заключительный анализ данных и объективного исследования (установление диагноза и назначение лечения, профилактики).</w:t>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z w:val="24"/>
          <w:szCs w:val="24"/>
        </w:rPr>
      </w:pPr>
      <w:bookmarkStart w:colFirst="0" w:colLast="0" w:name="_fb31wv9bjst4" w:id="5"/>
      <w:bookmarkEnd w:id="5"/>
      <w:r w:rsidDel="00000000" w:rsidR="00000000" w:rsidRPr="00000000">
        <w:rPr>
          <w:rtl w:val="0"/>
        </w:rPr>
        <w:t xml:space="preserve">Вопрос-ответ:</w:t>
      </w:r>
      <w:r w:rsidDel="00000000" w:rsidR="00000000" w:rsidRPr="00000000">
        <w:rPr>
          <w:rtl w:val="0"/>
        </w:rPr>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spacing w:line="240" w:lineRule="auto"/>
        <w:contextualSpacing w:val="0"/>
        <w:rPr/>
      </w:pPr>
      <w:bookmarkStart w:colFirst="0" w:colLast="0" w:name="_khjjqjilqfqn" w:id="6"/>
      <w:bookmarkEnd w:id="6"/>
      <w:r w:rsidDel="00000000" w:rsidR="00000000" w:rsidRPr="00000000">
        <w:rPr>
          <w:rtl w:val="0"/>
        </w:rPr>
        <w:t xml:space="preserve">Когда назначают бронхоскопию и зачем?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Основными показаниями бронхоскопии являются кровохарканье, неизвестность причины продолжительного кашля, замедленное разрешение пневмонии, при подозрении на рак легкого, абсцесс легкого, при инородном теле в бронхе. Назначается с целью установления источника кровохарканья, для исключения локальной бронхиальной обструкции, для проведения биопсии, удаления инородного тела, с целью получения материала для бактериологического исследования.</w:t>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bookmarkStart w:colFirst="0" w:colLast="0" w:name="_kuubgh6zx0rb" w:id="7"/>
      <w:bookmarkEnd w:id="7"/>
      <w:r w:rsidDel="00000000" w:rsidR="00000000" w:rsidRPr="00000000">
        <w:rPr>
          <w:rtl w:val="0"/>
        </w:rPr>
        <w:t xml:space="preserve">Какие характерны возрастные изменения артериального давления для женщин?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женщин, девушек в возрасте менее 20 лет нормальными показателями АД является 110/70 мм.рт.ст.; от 20 до 30 лет - 120/80 мм.рт.ст.; в 30 - 40 лет показатели АД около 130/80 мм.рт.ст.; в возрасте 40 - 50 лет АД в норме - 140/80 мм.рт.ст; от 50 до 60 лет - 150/90 мм.рт.ст.; от 60 лет и больше нормальные показатели АД в пределах 160/90 мм.рт.ст. Но все эти показатели индивидуальны, так как зависят от многих факторов (наличие гипертонической болезни в анамнезе, заболеваний почек, эндокринной системы, пороков сердца и сосудов, шока, острой кровопотери, инфекционных заболеваний и аддисоновой болезни).</w:t>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spacing w:line="240" w:lineRule="auto"/>
        <w:contextualSpacing w:val="0"/>
        <w:rPr/>
      </w:pPr>
      <w:bookmarkStart w:colFirst="0" w:colLast="0" w:name="_mv4yywb4q66z" w:id="8"/>
      <w:bookmarkEnd w:id="8"/>
      <w:r w:rsidDel="00000000" w:rsidR="00000000" w:rsidRPr="00000000">
        <w:rPr>
          <w:rtl w:val="0"/>
        </w:rPr>
        <w:t xml:space="preserve">Что такое ишемическая болезнь сердца?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заболевание атеросклеротического генеза, которое объединяет клинику стенокардии (болевой синдром в области сердца), инфаркта миокарда (острое заболевание, которое характеризуется образование некротического очага в сердечной мышце), коронаро- и миокардиосклероз (хронические заболевания сердечной мышцы).</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ru"/>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